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12" w:rsidRPr="00AD0E12" w:rsidRDefault="00AD0E12" w:rsidP="00AD0E12">
      <w:pP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Рада Безпеки</w:t>
      </w:r>
    </w:p>
    <w:p w:rsidR="00AD0E12" w:rsidRPr="00AD0E12" w:rsidRDefault="00AD0E12" w:rsidP="00AD0E12">
      <w:pP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Тема: «Врегулювання ситуації на Близькому Сході»</w:t>
      </w:r>
    </w:p>
    <w:p w:rsidR="00AD0E12" w:rsidRPr="00AD0E12" w:rsidRDefault="00AD0E12" w:rsidP="00AD0E12">
      <w:pP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Республіка Ємен</w:t>
      </w:r>
    </w:p>
    <w:p w:rsidR="00AD0E12" w:rsidRPr="00AD0E12" w:rsidRDefault="00AD0E12" w:rsidP="00AD0E12">
      <w:pPr>
        <w:spacing w:before="240" w:line="240" w:lineRule="auto"/>
        <w:jc w:val="center"/>
        <w:rPr>
          <w:rFonts w:ascii="Segoe UI Light" w:hAnsi="Segoe UI Light" w:cs="Segoe UI Light"/>
          <w:b/>
          <w:color w:val="7F7F7F" w:themeColor="text1" w:themeTint="80"/>
          <w:sz w:val="32"/>
          <w:szCs w:val="32"/>
          <w:lang w:val="uk-UA"/>
        </w:rPr>
      </w:pPr>
      <w:r w:rsidRPr="00AD0E12">
        <w:rPr>
          <w:rFonts w:ascii="Segoe UI Light" w:hAnsi="Segoe UI Light" w:cs="Segoe UI Light"/>
          <w:b/>
          <w:color w:val="7F7F7F" w:themeColor="text1" w:themeTint="80"/>
          <w:sz w:val="32"/>
          <w:szCs w:val="32"/>
          <w:lang w:val="uk-UA"/>
        </w:rPr>
        <w:t>Політична Заява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Шановні делегати!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Переживаючи не найкращі часи своєї історії, уряд Ємену переконаний, що теперішня ситуація була спровокована іранськими амбіціями.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Висловлюючи подяку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Раді безпеки ООН за визнання легітимності влади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Абд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Раббо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Мансура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Хадді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,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І високо оцінюючи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всебічну підтримку Саудівської Аравії та інших анти-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хуситських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держав,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Висловлюючи співчуття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французькому народу в зв'язку з подіями середини листопада 2015 року,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І знову посилаючись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на Резолюцію РБ ООН 2216 від 14 квітня нинішнього року,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Заявляємо про свою готовність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об'єднати зусилля з іншими державами регіону в боротьбі з незаконними діями ІГІЛ.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А також </w:t>
      </w: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вимагаємо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: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• Вивести всі свої сили з районів, захоплених у військових підрозділів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• Припинити свої дії, що стосуються повноважень законного уряду Ємену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• Утриматися від будь-яких провокацій чи погроз на адресу сусідніх держав, в тому числі шляхом придбань ракет класу «земля-земля». Адже саме ці дії загрожують життю мільйонів мирних громадян.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Настійно закликаємо</w:t>
      </w:r>
      <w: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всі єменські сторони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перейти до переговорів за круглим ст</w:t>
      </w:r>
      <w: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олом під егідою Ради Співпраці К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раїн Затоки (в інтересах подальшого врегулювання)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Постановляємо,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що всім країнам-членам слід негайно вжити заходів недопущення прямих або непрямих постачань зброї (а саме боєприпаси, транспортні засоби, техніку) .Адже поки єдиний засіб заколотників для доведення своєї влади над народом є саме зброю, а не консенсус на політичному рівні. Підтримуючи повстанців зброєю, країна-постачальник не тільки підтримує кровопролиття, а й створює собі майбутні проблеми.</w:t>
      </w:r>
    </w:p>
    <w:p w:rsidR="00AD0E12" w:rsidRP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0"/>
          <w:szCs w:val="20"/>
          <w:lang w:val="uk-UA"/>
        </w:rPr>
        <w:t>Закликаємо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всіх держав-членів, що межують з державою, де проходять військові дії, проводити на своїй території (аеропортах, морських портах) огляд всіх вантажів, що прямують до держава з військовим конфліктом.</w:t>
      </w:r>
    </w:p>
    <w:p w:rsid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Н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а додаток до попереднього пункту, вимагаємо, щоб держава-член, яка проводить огляд,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оперативно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надавало до Комітету з викладом про знайдені предмети, поставка або продаж яких заборонений. Первинний доповідь доповнити вторинним, в якому зазначено подробиці утилізації, огляду або вилучення, а головне походження і пункт призначен</w:t>
      </w:r>
      <w: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ня даних предметів або поставок</w:t>
      </w:r>
    </w:p>
    <w:p w:rsidR="00AD0E12" w:rsidRDefault="00AD0E12" w:rsidP="00AD0E12">
      <w:pPr>
        <w:spacing w:before="240" w:after="0" w:line="240" w:lineRule="auto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Наша Делегація впевнена</w:t>
      </w:r>
      <w:r w:rsidRPr="00AD0E12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, що прийнята раніше Резолюція РБ ООН 2216, прийнята щодо конфлікту в нашій країні, була досить конструктивною і правомірною відносно всіх сторін конфліктів. Але вона залишається мертвою до того часу, поки ми не проклали шляхи для її втілення в реальність.</w:t>
      </w:r>
    </w:p>
    <w:p w:rsidR="00AD0E12" w:rsidRDefault="00AD0E12">
      <w:pPr>
        <w:rPr>
          <w:rFonts w:ascii="Segoe UI Light" w:hAnsi="Segoe UI Light" w:cs="Segoe UI Light"/>
          <w:color w:val="7F7F7F" w:themeColor="text1" w:themeTint="80"/>
          <w:sz w:val="24"/>
          <w:szCs w:val="24"/>
          <w:u w:val="single"/>
          <w:lang w:val="uk-UA"/>
        </w:rPr>
      </w:pPr>
      <w:r>
        <w:rPr>
          <w:rFonts w:ascii="Segoe UI Light" w:hAnsi="Segoe UI Light" w:cs="Segoe UI Light"/>
          <w:color w:val="7F7F7F" w:themeColor="text1" w:themeTint="80"/>
          <w:sz w:val="24"/>
          <w:szCs w:val="24"/>
          <w:u w:val="single"/>
          <w:lang w:val="uk-UA"/>
        </w:rPr>
        <w:br w:type="page"/>
      </w:r>
    </w:p>
    <w:p w:rsidR="007C39DF" w:rsidRPr="00AD0E12" w:rsidRDefault="00434AA5" w:rsidP="00AD0E12">
      <w:pPr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4"/>
          <w:szCs w:val="24"/>
          <w:u w:val="single"/>
          <w:lang w:val="uk-UA"/>
        </w:rPr>
        <w:lastRenderedPageBreak/>
        <w:t>Комісія з охорони здоров’я</w:t>
      </w:r>
    </w:p>
    <w:p w:rsidR="00434AA5" w:rsidRPr="00AD0E12" w:rsidRDefault="00434AA5">
      <w:pPr>
        <w:rPr>
          <w:rFonts w:ascii="Segoe UI Light" w:hAnsi="Segoe UI Light" w:cs="Segoe UI Light"/>
          <w:color w:val="7F7F7F" w:themeColor="text1" w:themeTint="80"/>
          <w:sz w:val="24"/>
          <w:szCs w:val="24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4"/>
          <w:szCs w:val="24"/>
          <w:u w:val="single"/>
          <w:lang w:val="uk-UA"/>
        </w:rPr>
        <w:t xml:space="preserve">Тема: </w:t>
      </w:r>
      <w:r w:rsidRPr="00AD0E12">
        <w:rPr>
          <w:rFonts w:ascii="Segoe UI Light" w:hAnsi="Segoe UI Light" w:cs="Segoe UI Light"/>
          <w:color w:val="7F7F7F" w:themeColor="text1" w:themeTint="80"/>
          <w:sz w:val="24"/>
          <w:szCs w:val="24"/>
          <w:lang w:val="uk-UA"/>
        </w:rPr>
        <w:t>Надання гуманітарної допомоги в зоні бойових конфліктів: практика та перспективи врегулювання</w:t>
      </w:r>
    </w:p>
    <w:p w:rsidR="00434AA5" w:rsidRPr="00AD0E12" w:rsidRDefault="00434AA5">
      <w:pPr>
        <w:rPr>
          <w:rFonts w:ascii="Segoe UI Light" w:hAnsi="Segoe UI Light" w:cs="Segoe UI Light"/>
          <w:color w:val="7F7F7F" w:themeColor="text1" w:themeTint="80"/>
          <w:sz w:val="24"/>
          <w:szCs w:val="24"/>
          <w:u w:val="single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4"/>
          <w:szCs w:val="24"/>
          <w:u w:val="single"/>
          <w:lang w:val="uk-UA"/>
        </w:rPr>
        <w:t>Королівство Данія</w:t>
      </w:r>
    </w:p>
    <w:p w:rsidR="00434AA5" w:rsidRPr="00AD0E12" w:rsidRDefault="00434AA5" w:rsidP="00434AA5">
      <w:pPr>
        <w:jc w:val="center"/>
        <w:rPr>
          <w:rFonts w:ascii="Segoe UI Light" w:hAnsi="Segoe UI Light" w:cs="Segoe UI Light"/>
          <w:b/>
          <w:color w:val="7F7F7F" w:themeColor="text1" w:themeTint="80"/>
          <w:sz w:val="32"/>
          <w:szCs w:val="32"/>
          <w:lang w:val="uk-UA"/>
        </w:rPr>
      </w:pPr>
      <w:r w:rsidRPr="00AD0E12">
        <w:rPr>
          <w:rFonts w:ascii="Segoe UI Light" w:hAnsi="Segoe UI Light" w:cs="Segoe UI Light"/>
          <w:b/>
          <w:color w:val="7F7F7F" w:themeColor="text1" w:themeTint="80"/>
          <w:sz w:val="32"/>
          <w:szCs w:val="32"/>
          <w:lang w:val="uk-UA"/>
        </w:rPr>
        <w:t>Політична заява</w:t>
      </w:r>
    </w:p>
    <w:p w:rsidR="00AD0E12" w:rsidRPr="00AD0E12" w:rsidRDefault="00AD0E12" w:rsidP="00AD0E12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Шановні Делегати!</w:t>
      </w:r>
    </w:p>
    <w:p w:rsidR="00434AA5" w:rsidRPr="00AD0E12" w:rsidRDefault="00434AA5" w:rsidP="00434AA5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Делегація Королівства Данії </w:t>
      </w:r>
      <w:r w:rsidR="00204821"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 xml:space="preserve">усвідомлює важливість </w:t>
      </w:r>
      <w:r w:rsidR="00204821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порушення даної проблеми. Кожен військовий конфлікт, чи то війна, чи то прояви тероризму, безумовно, викликають потребу у гуманітарній допомозі. Організації, що забезпечують гуманітарну допомогу, були створені</w:t>
      </w:r>
      <w:r w:rsidR="00EF248A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ще у минулому столітті, проте і сьогодні вони не мають змоги повноцінно виконувати свої зобов’язання. </w:t>
      </w:r>
    </w:p>
    <w:p w:rsidR="00EF248A" w:rsidRPr="00AD0E12" w:rsidRDefault="00EF248A" w:rsidP="00434AA5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>Згадуючи трагедію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, що відбулася з турецьким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гумконвоєм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у Сирії 26 листопада 2015 року, наша делегація </w:t>
      </w: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>наголошує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н</w:t>
      </w:r>
      <w:r w:rsidR="00CF4FE9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а недопущенні повторення аналогі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чних випадків.</w:t>
      </w:r>
    </w:p>
    <w:p w:rsidR="00CF4FE9" w:rsidRPr="00AD0E12" w:rsidRDefault="00CF4FE9" w:rsidP="00434AA5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>Високо оцінюємо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роль Федерації Червоного Хреста, і вважаємо, що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данна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організація повинна стати основною у наданні гуманітарної допомоги.</w:t>
      </w:r>
    </w:p>
    <w:p w:rsidR="00CF4FE9" w:rsidRPr="00AD0E12" w:rsidRDefault="00CF4FE9" w:rsidP="00434AA5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 xml:space="preserve">Наголошуємо 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на тому, що кожна країна-член зобов’язана приймати неупереджену участь у плануванні і фінансуванні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гумконвоїв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на ту чи іншу територію, адже забезпечення основних прав людини є обов’язком кожної з них, навіть у стані бойових дій.</w:t>
      </w:r>
    </w:p>
    <w:p w:rsidR="00CF735E" w:rsidRPr="00AD0E12" w:rsidRDefault="00526619" w:rsidP="00434AA5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>Підводячи підсумки звіту ООН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від грудня 2015,у якому йдеться про 2,9 млн. людей на Сході України, які потребують допомоги, та звіту ООН від 14 серпня 2015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року,у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якому йдеться про 12 млн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сирійців,що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потребують допомоги; </w:t>
      </w: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>наголошуємо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</w:t>
      </w:r>
      <w:r w:rsidR="008523F5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на невідкладності вирішення дан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ої проблеми.</w:t>
      </w:r>
    </w:p>
    <w:p w:rsidR="00AE50D1" w:rsidRPr="00AD0E12" w:rsidRDefault="00CF735E" w:rsidP="00434AA5">
      <w:p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Делегація Королівства Данії відкрита для дискусій и плідної співпраці.</w:t>
      </w:r>
    </w:p>
    <w:p w:rsidR="00AE50D1" w:rsidRPr="00AD0E12" w:rsidRDefault="00AE50D1" w:rsidP="00434AA5">
      <w:pPr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Делегація Датського Королівства</w:t>
      </w:r>
      <w:r w:rsidR="00526619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також </w:t>
      </w:r>
      <w:r w:rsidRPr="00AD0E12">
        <w:rPr>
          <w:rFonts w:ascii="Segoe UI Light" w:hAnsi="Segoe UI Light" w:cs="Segoe UI Light"/>
          <w:i/>
          <w:color w:val="7F7F7F" w:themeColor="text1" w:themeTint="80"/>
          <w:sz w:val="21"/>
          <w:szCs w:val="21"/>
          <w:lang w:val="uk-UA"/>
        </w:rPr>
        <w:t>наголошує:</w:t>
      </w:r>
    </w:p>
    <w:p w:rsidR="00AE50D1" w:rsidRPr="00AD0E12" w:rsidRDefault="00941F0D" w:rsidP="00AE50D1">
      <w:pPr>
        <w:pStyle w:val="a3"/>
        <w:numPr>
          <w:ilvl w:val="0"/>
          <w:numId w:val="1"/>
        </w:num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(спочатку пояснення, потім сама пропозиція)</w:t>
      </w:r>
      <w:r w:rsidR="00AE50D1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Що усі гуманітарні конвої повинні </w:t>
      </w:r>
      <w:proofErr w:type="spellStart"/>
      <w:r w:rsidR="00AE50D1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здійснюватись</w:t>
      </w:r>
      <w:proofErr w:type="spellEnd"/>
      <w:r w:rsidR="00AE50D1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за умов нейтралітету. Кожна гуманітарна допомога повинна підтверджувати свою аполітичність( тобто непричетність до політики)</w:t>
      </w: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,вона не повинна мати певну сторону чи військовий характер.</w:t>
      </w:r>
    </w:p>
    <w:p w:rsidR="00941F0D" w:rsidRPr="00AD0E12" w:rsidRDefault="00941F0D" w:rsidP="00941F0D">
      <w:pPr>
        <w:pStyle w:val="a3"/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Тому пропонуємо перетворити Організацію Червоного Хреста і Червоного півмісяця на основну організацію за даного питання. Усі без винятку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гумконвої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повинні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здійснюватись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лише за посередництвом даної організації. Усі інші конвої будуть вважатися конвоями без реєстрації, тобто протизаконними. </w:t>
      </w:r>
    </w:p>
    <w:p w:rsidR="00941F0D" w:rsidRDefault="00941F0D" w:rsidP="00941F0D">
      <w:pPr>
        <w:pStyle w:val="a3"/>
        <w:numPr>
          <w:ilvl w:val="0"/>
          <w:numId w:val="1"/>
        </w:numPr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Вже було згадано про неодноразові випадки нападу на </w:t>
      </w:r>
      <w:proofErr w:type="spellStart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гумконвої</w:t>
      </w:r>
      <w:proofErr w:type="spellEnd"/>
      <w:r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зі сторони терористичних угрупувань. Такі кримінальні порушення мають нести характер порушень</w:t>
      </w:r>
      <w:r w:rsidR="001B4D72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, що направляються до Гаазького суду.</w:t>
      </w:r>
      <w:r w:rsidR="008523F5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</w:t>
      </w:r>
      <w:r w:rsidR="001B4D72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А самі </w:t>
      </w:r>
      <w:proofErr w:type="spellStart"/>
      <w:r w:rsidR="001B4D72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>гумконвої</w:t>
      </w:r>
      <w:proofErr w:type="spellEnd"/>
      <w:r w:rsidR="001B4D72" w:rsidRPr="00AD0E12"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  <w:t xml:space="preserve"> повинні бути захищенні незалежними військами миротворчих військ ООН.</w:t>
      </w:r>
    </w:p>
    <w:p w:rsidR="00E64D9B" w:rsidRDefault="00E64D9B" w:rsidP="00E64D9B">
      <w:pPr>
        <w:pStyle w:val="a7"/>
        <w:ind w:left="360"/>
        <w:jc w:val="right"/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</w:pPr>
    </w:p>
    <w:p w:rsidR="00E64D9B" w:rsidRPr="00E64D9B" w:rsidRDefault="00E64D9B" w:rsidP="00E64D9B">
      <w:pPr>
        <w:pStyle w:val="a7"/>
        <w:ind w:left="360"/>
        <w:jc w:val="right"/>
        <w:rPr>
          <w:rFonts w:ascii="Segoe UI Light" w:hAnsi="Segoe UI Light" w:cs="Segoe UI Light"/>
          <w:color w:val="7F7F7F" w:themeColor="text1" w:themeTint="80"/>
          <w:sz w:val="21"/>
          <w:szCs w:val="21"/>
          <w:lang w:val="uk-UA"/>
        </w:rPr>
      </w:pPr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</w:rPr>
        <w:t xml:space="preserve">З </w:t>
      </w:r>
      <w:proofErr w:type="spellStart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</w:rPr>
        <w:t>повагою</w:t>
      </w:r>
      <w:proofErr w:type="spellEnd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</w:rPr>
        <w:t xml:space="preserve">, </w:t>
      </w:r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О</w:t>
      </w:r>
      <w:proofErr w:type="spellStart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</w:rPr>
        <w:t>рг</w:t>
      </w:r>
      <w:proofErr w:type="spellEnd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комітет Моделі ООН-2017 </w:t>
      </w:r>
      <w:proofErr w:type="spellStart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м</w:t>
      </w:r>
      <w:proofErr w:type="gramStart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.К</w:t>
      </w:r>
      <w:proofErr w:type="gramEnd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>ривий</w:t>
      </w:r>
      <w:proofErr w:type="spellEnd"/>
      <w:r w:rsidRPr="00E64D9B">
        <w:rPr>
          <w:rFonts w:ascii="Segoe UI Light" w:hAnsi="Segoe UI Light" w:cs="Segoe UI Light"/>
          <w:color w:val="7F7F7F" w:themeColor="text1" w:themeTint="80"/>
          <w:sz w:val="20"/>
          <w:szCs w:val="20"/>
          <w:lang w:val="uk-UA"/>
        </w:rPr>
        <w:t xml:space="preserve"> Ріг</w:t>
      </w:r>
      <w:bookmarkStart w:id="0" w:name="_GoBack"/>
      <w:bookmarkEnd w:id="0"/>
    </w:p>
    <w:sectPr w:rsidR="00E64D9B" w:rsidRPr="00E6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12" w:rsidRDefault="00AD0E12" w:rsidP="00AD0E12">
      <w:pPr>
        <w:spacing w:after="0" w:line="240" w:lineRule="auto"/>
      </w:pPr>
      <w:r>
        <w:separator/>
      </w:r>
    </w:p>
  </w:endnote>
  <w:endnote w:type="continuationSeparator" w:id="0">
    <w:p w:rsidR="00AD0E12" w:rsidRDefault="00AD0E12" w:rsidP="00AD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12" w:rsidRDefault="00AD0E12" w:rsidP="00AD0E12">
      <w:pPr>
        <w:spacing w:after="0" w:line="240" w:lineRule="auto"/>
      </w:pPr>
      <w:r>
        <w:separator/>
      </w:r>
    </w:p>
  </w:footnote>
  <w:footnote w:type="continuationSeparator" w:id="0">
    <w:p w:rsidR="00AD0E12" w:rsidRDefault="00AD0E12" w:rsidP="00AD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1194"/>
    <w:multiLevelType w:val="hybridMultilevel"/>
    <w:tmpl w:val="0086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F60AC"/>
    <w:multiLevelType w:val="hybridMultilevel"/>
    <w:tmpl w:val="F3F8F316"/>
    <w:lvl w:ilvl="0" w:tplc="AD9473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5D"/>
    <w:rsid w:val="001B4D72"/>
    <w:rsid w:val="00204821"/>
    <w:rsid w:val="00434AA5"/>
    <w:rsid w:val="00526619"/>
    <w:rsid w:val="007C39DF"/>
    <w:rsid w:val="008523F5"/>
    <w:rsid w:val="00941F0D"/>
    <w:rsid w:val="00AD0E12"/>
    <w:rsid w:val="00AE50D1"/>
    <w:rsid w:val="00CF4FE9"/>
    <w:rsid w:val="00CF735E"/>
    <w:rsid w:val="00E64D9B"/>
    <w:rsid w:val="00EF248A"/>
    <w:rsid w:val="00F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D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D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E12"/>
  </w:style>
  <w:style w:type="paragraph" w:styleId="a7">
    <w:name w:val="footer"/>
    <w:basedOn w:val="a"/>
    <w:link w:val="a8"/>
    <w:uiPriority w:val="99"/>
    <w:unhideWhenUsed/>
    <w:rsid w:val="00AD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D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D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E12"/>
  </w:style>
  <w:style w:type="paragraph" w:styleId="a7">
    <w:name w:val="footer"/>
    <w:basedOn w:val="a"/>
    <w:link w:val="a8"/>
    <w:uiPriority w:val="99"/>
    <w:unhideWhenUsed/>
    <w:rsid w:val="00AD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Toxa</dc:creator>
  <cp:keywords/>
  <dc:description/>
  <cp:lastModifiedBy>Toxa</cp:lastModifiedBy>
  <cp:revision>6</cp:revision>
  <dcterms:created xsi:type="dcterms:W3CDTF">2016-04-19T17:29:00Z</dcterms:created>
  <dcterms:modified xsi:type="dcterms:W3CDTF">2017-02-16T21:17:00Z</dcterms:modified>
</cp:coreProperties>
</file>